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35194E" w14:textId="77777777" w:rsidR="00FC4020" w:rsidRDefault="00000000">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FORUM:</w:t>
      </w:r>
      <w:r>
        <w:rPr>
          <w:rFonts w:ascii="Times New Roman" w:eastAsia="Times New Roman" w:hAnsi="Times New Roman" w:cs="Times New Roman"/>
          <w:sz w:val="24"/>
          <w:szCs w:val="24"/>
        </w:rPr>
        <w:t xml:space="preserve"> Economic and Social Council</w:t>
      </w:r>
    </w:p>
    <w:p w14:paraId="7A18CAB4" w14:textId="77777777" w:rsidR="00FC4020" w:rsidRDefault="00000000">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QUESTION OF: A</w:t>
      </w:r>
      <w:r>
        <w:rPr>
          <w:rFonts w:ascii="Times New Roman" w:eastAsia="Times New Roman" w:hAnsi="Times New Roman" w:cs="Times New Roman"/>
          <w:sz w:val="24"/>
          <w:szCs w:val="24"/>
        </w:rPr>
        <w:t>ddressing Economic Inequality in Sub-Saharan Africa through Inclusive Growth Policies</w:t>
      </w:r>
    </w:p>
    <w:p w14:paraId="242567E2" w14:textId="77777777" w:rsidR="00FC4020" w:rsidRDefault="00000000">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MAIN-SUBMITTER: </w:t>
      </w:r>
      <w:r>
        <w:rPr>
          <w:rFonts w:ascii="Times New Roman" w:eastAsia="Times New Roman" w:hAnsi="Times New Roman" w:cs="Times New Roman"/>
          <w:sz w:val="24"/>
          <w:szCs w:val="24"/>
        </w:rPr>
        <w:t>India</w:t>
      </w:r>
    </w:p>
    <w:p w14:paraId="4A0F12C1" w14:textId="77777777" w:rsidR="00FC4020" w:rsidRDefault="00000000">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CO-SUBMITTERS: </w:t>
      </w:r>
      <w:r>
        <w:rPr>
          <w:rFonts w:ascii="Times New Roman" w:eastAsia="Times New Roman" w:hAnsi="Times New Roman" w:cs="Times New Roman"/>
          <w:sz w:val="24"/>
          <w:szCs w:val="24"/>
        </w:rPr>
        <w:t>Senegal, Kenya, Mexico, Mauritania, Switzerland, South Africa, Djibouti, Australia, Serbia, Uruguay</w:t>
      </w:r>
    </w:p>
    <w:p w14:paraId="3F4F6528" w14:textId="77777777" w:rsidR="00FC4020" w:rsidRDefault="00FC4020">
      <w:pPr>
        <w:rPr>
          <w:rFonts w:ascii="Times New Roman" w:eastAsia="Times New Roman" w:hAnsi="Times New Roman" w:cs="Times New Roman"/>
          <w:b/>
          <w:bCs/>
          <w:sz w:val="24"/>
          <w:szCs w:val="24"/>
        </w:rPr>
      </w:pPr>
    </w:p>
    <w:p w14:paraId="63E890B6" w14:textId="77777777" w:rsidR="00FC402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Economic and Social Council,</w:t>
      </w:r>
    </w:p>
    <w:p w14:paraId="6C048682" w14:textId="77777777" w:rsidR="00FC4020" w:rsidRDefault="00FC4020">
      <w:pPr>
        <w:rPr>
          <w:rFonts w:ascii="Times New Roman" w:eastAsia="Times New Roman" w:hAnsi="Times New Roman" w:cs="Times New Roman"/>
          <w:sz w:val="24"/>
          <w:szCs w:val="24"/>
        </w:rPr>
      </w:pPr>
    </w:p>
    <w:p w14:paraId="04A914C1" w14:textId="77777777" w:rsidR="00FC4020" w:rsidRDefault="00000000">
      <w:pP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Alarmed by </w:t>
      </w:r>
      <w:r>
        <w:rPr>
          <w:rFonts w:ascii="Times New Roman" w:eastAsia="Times New Roman" w:hAnsi="Times New Roman" w:cs="Times New Roman"/>
          <w:sz w:val="24"/>
          <w:szCs w:val="24"/>
        </w:rPr>
        <w:t>the persistent income inequality and uneven economic development within Sub-Saharan Africa, which hinders economic and social progress and leads to increased political polarization, social unrest, and reduced social mobility,</w:t>
      </w:r>
    </w:p>
    <w:p w14:paraId="658DD666" w14:textId="77777777" w:rsidR="00FC4020" w:rsidRDefault="00FC4020">
      <w:pPr>
        <w:rPr>
          <w:rFonts w:ascii="Times New Roman" w:eastAsia="Times New Roman" w:hAnsi="Times New Roman" w:cs="Times New Roman"/>
          <w:sz w:val="24"/>
          <w:szCs w:val="24"/>
        </w:rPr>
      </w:pPr>
    </w:p>
    <w:p w14:paraId="0D67004B" w14:textId="77777777" w:rsidR="00FC4020" w:rsidRDefault="00000000">
      <w:pP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Noting with concern</w:t>
      </w:r>
      <w:r>
        <w:rPr>
          <w:rFonts w:ascii="Times New Roman" w:eastAsia="Times New Roman" w:hAnsi="Times New Roman" w:cs="Times New Roman"/>
          <w:sz w:val="24"/>
          <w:szCs w:val="24"/>
        </w:rPr>
        <w:t xml:space="preserve"> the consequences of the existence of a dualistic economic structure, including the development of unequal wealth distribution</w:t>
      </w:r>
      <w:r>
        <w:rPr>
          <w:rFonts w:ascii="Times New Roman" w:eastAsia="Malgun Gothic" w:hAnsi="Times New Roman" w:cs="Times New Roman" w:hint="eastAsia"/>
          <w:sz w:val="24"/>
          <w:szCs w:val="24"/>
          <w:lang w:val="en-US" w:eastAsia="ko-KR"/>
        </w:rPr>
        <w:t>:</w:t>
      </w:r>
      <w:r>
        <w:rPr>
          <w:rFonts w:ascii="Times New Roman" w:eastAsia="Times New Roman" w:hAnsi="Times New Roman" w:cs="Times New Roman"/>
          <w:sz w:val="24"/>
          <w:szCs w:val="24"/>
        </w:rPr>
        <w:t xml:space="preserve"> the “growth without development” phenomenon,</w:t>
      </w:r>
    </w:p>
    <w:p w14:paraId="4382ECAD" w14:textId="77777777" w:rsidR="00FC4020" w:rsidRDefault="00FC4020">
      <w:pPr>
        <w:rPr>
          <w:rFonts w:ascii="Times New Roman" w:eastAsia="Times New Roman" w:hAnsi="Times New Roman" w:cs="Times New Roman"/>
          <w:sz w:val="24"/>
          <w:szCs w:val="24"/>
        </w:rPr>
      </w:pPr>
    </w:p>
    <w:p w14:paraId="10BE81DE" w14:textId="77777777" w:rsidR="00FC4020" w:rsidRDefault="00000000">
      <w:pP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Acknowledging</w:t>
      </w:r>
      <w:r>
        <w:rPr>
          <w:rFonts w:ascii="Times New Roman" w:eastAsia="Times New Roman" w:hAnsi="Times New Roman" w:cs="Times New Roman"/>
          <w:sz w:val="24"/>
          <w:szCs w:val="24"/>
        </w:rPr>
        <w:t xml:space="preserve"> that the past initiatives of programs such as the International Monetary Fund (IMF) and the World Bank have had mixed results in addressing economic inequality and inclusive growth, with the IMF having differing outcomes of their projects in different countries,</w:t>
      </w:r>
    </w:p>
    <w:p w14:paraId="7788CD07" w14:textId="77777777" w:rsidR="00FC4020" w:rsidRDefault="00FC4020">
      <w:pPr>
        <w:rPr>
          <w:rFonts w:ascii="Times New Roman" w:eastAsia="Times New Roman" w:hAnsi="Times New Roman" w:cs="Times New Roman"/>
          <w:sz w:val="24"/>
          <w:szCs w:val="24"/>
        </w:rPr>
      </w:pPr>
    </w:p>
    <w:p w14:paraId="562E8C43" w14:textId="77777777" w:rsidR="00FC4020" w:rsidRDefault="00000000">
      <w:pP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Recognizing</w:t>
      </w:r>
      <w:r>
        <w:rPr>
          <w:rFonts w:ascii="Times New Roman" w:eastAsia="Times New Roman" w:hAnsi="Times New Roman" w:cs="Times New Roman"/>
          <w:sz w:val="24"/>
          <w:szCs w:val="24"/>
        </w:rPr>
        <w:t xml:space="preserve"> that unequal opportunities, including inequitable education, affordable healthcare systems, and employment options, make it difficult for the poverty cycle to be broken,</w:t>
      </w:r>
    </w:p>
    <w:p w14:paraId="52C7D6CE" w14:textId="77777777" w:rsidR="00FC4020" w:rsidRDefault="00FC4020">
      <w:pPr>
        <w:rPr>
          <w:rFonts w:ascii="Times New Roman" w:eastAsia="Times New Roman" w:hAnsi="Times New Roman" w:cs="Times New Roman"/>
          <w:sz w:val="24"/>
          <w:szCs w:val="24"/>
        </w:rPr>
      </w:pPr>
    </w:p>
    <w:p w14:paraId="57888F53" w14:textId="77777777" w:rsidR="00FC4020" w:rsidRDefault="00000000">
      <w:pP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Aware that</w:t>
      </w:r>
      <w:r>
        <w:rPr>
          <w:rFonts w:ascii="Times New Roman" w:eastAsia="Times New Roman" w:hAnsi="Times New Roman" w:cs="Times New Roman"/>
          <w:sz w:val="24"/>
          <w:szCs w:val="24"/>
        </w:rPr>
        <w:t xml:space="preserve"> the lack of safety net programs further decreases the likelihood of development beyond poverty, as low-income and marginalized communities have an existing lack of social mobility, </w:t>
      </w:r>
    </w:p>
    <w:p w14:paraId="2CEF51F9" w14:textId="77777777" w:rsidR="00FC4020" w:rsidRDefault="00FC4020">
      <w:pPr>
        <w:rPr>
          <w:rFonts w:ascii="Times New Roman" w:eastAsia="Times New Roman" w:hAnsi="Times New Roman" w:cs="Times New Roman"/>
          <w:sz w:val="24"/>
          <w:szCs w:val="24"/>
        </w:rPr>
      </w:pPr>
    </w:p>
    <w:p w14:paraId="742889BB" w14:textId="77777777" w:rsidR="00FC4020" w:rsidRDefault="00000000">
      <w:pP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Concerned</w:t>
      </w:r>
      <w:r>
        <w:rPr>
          <w:rFonts w:ascii="Times New Roman" w:eastAsia="Times New Roman" w:hAnsi="Times New Roman" w:cs="Times New Roman"/>
          <w:sz w:val="24"/>
          <w:szCs w:val="24"/>
        </w:rPr>
        <w:t xml:space="preserve"> about the lack of transparency, accessibility and clear governance structures, which limit the effective implementation of inclusive policies,</w:t>
      </w:r>
    </w:p>
    <w:p w14:paraId="5238C7B0" w14:textId="77777777" w:rsidR="00FC4020" w:rsidRDefault="00FC4020">
      <w:pPr>
        <w:rPr>
          <w:rFonts w:ascii="Times New Roman" w:eastAsia="Times New Roman" w:hAnsi="Times New Roman" w:cs="Times New Roman"/>
          <w:sz w:val="24"/>
          <w:szCs w:val="24"/>
        </w:rPr>
      </w:pPr>
    </w:p>
    <w:p w14:paraId="67519569" w14:textId="77777777" w:rsidR="00FC4020"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i/>
          <w:iCs/>
          <w:sz w:val="24"/>
          <w:szCs w:val="24"/>
        </w:rPr>
        <w:t>Guided</w:t>
      </w:r>
      <w:r>
        <w:rPr>
          <w:rFonts w:ascii="Times New Roman" w:eastAsia="Times New Roman" w:hAnsi="Times New Roman" w:cs="Times New Roman"/>
          <w:sz w:val="24"/>
          <w:szCs w:val="24"/>
        </w:rPr>
        <w:t xml:space="preserve"> by the Africa Union’s Agenda 2063 and SDG 10, which emphasizes reducing economic and social inequality within and among African nations,</w:t>
      </w:r>
    </w:p>
    <w:p w14:paraId="3FDDBB41" w14:textId="77777777" w:rsidR="00FC4020" w:rsidRDefault="00FC4020">
      <w:pPr>
        <w:rPr>
          <w:rFonts w:ascii="Times New Roman" w:eastAsia="Times New Roman" w:hAnsi="Times New Roman" w:cs="Times New Roman"/>
          <w:sz w:val="24"/>
          <w:szCs w:val="24"/>
          <w:highlight w:val="white"/>
        </w:rPr>
      </w:pPr>
    </w:p>
    <w:p w14:paraId="38658BD9" w14:textId="77777777" w:rsidR="00FC4020" w:rsidRDefault="00000000">
      <w:pPr>
        <w:numPr>
          <w:ilvl w:val="0"/>
          <w:numId w:val="1"/>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u w:val="single"/>
        </w:rPr>
        <w:t>Recommends</w:t>
      </w:r>
      <w:r>
        <w:rPr>
          <w:rFonts w:ascii="Times New Roman" w:eastAsia="Times New Roman" w:hAnsi="Times New Roman" w:cs="Times New Roman"/>
          <w:sz w:val="24"/>
          <w:szCs w:val="24"/>
        </w:rPr>
        <w:t xml:space="preserve"> the incremental income tax guidelines of a progressive taxation policy designed to promote wealth redistribution while maintaining private businesses and investments through the following ways:</w:t>
      </w:r>
    </w:p>
    <w:p w14:paraId="2AB2D881" w14:textId="3F646633" w:rsidR="00FC4020" w:rsidRPr="00794BF0" w:rsidRDefault="00794BF0" w:rsidP="00794BF0">
      <w:pPr>
        <w:pStyle w:val="ListParagraph"/>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000000" w:rsidRPr="00794BF0">
        <w:rPr>
          <w:rFonts w:ascii="Times New Roman" w:eastAsia="Times New Roman" w:hAnsi="Times New Roman" w:cs="Times New Roman"/>
          <w:sz w:val="24"/>
          <w:szCs w:val="24"/>
        </w:rPr>
        <w:t xml:space="preserve">pplying </w:t>
      </w:r>
      <w:r>
        <w:rPr>
          <w:rFonts w:ascii="Times New Roman" w:eastAsia="Times New Roman" w:hAnsi="Times New Roman" w:cs="Times New Roman"/>
          <w:sz w:val="24"/>
          <w:szCs w:val="24"/>
        </w:rPr>
        <w:t xml:space="preserve">a </w:t>
      </w:r>
      <w:r w:rsidR="00000000" w:rsidRPr="00794BF0">
        <w:rPr>
          <w:rFonts w:ascii="Times New Roman" w:eastAsia="Times New Roman" w:hAnsi="Times New Roman" w:cs="Times New Roman"/>
          <w:sz w:val="24"/>
          <w:szCs w:val="24"/>
        </w:rPr>
        <w:t>gradual taxation policy that increase</w:t>
      </w:r>
      <w:r w:rsidR="00000000" w:rsidRPr="00794BF0">
        <w:rPr>
          <w:rFonts w:ascii="Times New Roman" w:eastAsia="Malgun Gothic" w:hAnsi="Times New Roman" w:cs="Times New Roman" w:hint="eastAsia"/>
          <w:sz w:val="24"/>
          <w:szCs w:val="24"/>
          <w:lang w:val="en-US" w:eastAsia="ko-KR"/>
        </w:rPr>
        <w:t>s</w:t>
      </w:r>
      <w:r w:rsidR="00000000" w:rsidRPr="00794BF0">
        <w:rPr>
          <w:rFonts w:ascii="Times New Roman" w:eastAsia="Times New Roman" w:hAnsi="Times New Roman" w:cs="Times New Roman"/>
          <w:sz w:val="24"/>
          <w:szCs w:val="24"/>
        </w:rPr>
        <w:t xml:space="preserve"> moderately for higher income levels while ensuring fairness and economic stability by:</w:t>
      </w:r>
    </w:p>
    <w:p w14:paraId="2A288A15" w14:textId="7BAD8074" w:rsidR="00FC4020" w:rsidRPr="00794BF0" w:rsidRDefault="00794BF0" w:rsidP="00794BF0">
      <w:pPr>
        <w:pStyle w:val="ListParagraph"/>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w:t>
      </w:r>
      <w:r w:rsidR="00000000" w:rsidRPr="00794BF0">
        <w:rPr>
          <w:rFonts w:ascii="Times New Roman" w:eastAsia="Times New Roman" w:hAnsi="Times New Roman" w:cs="Times New Roman"/>
          <w:sz w:val="24"/>
          <w:szCs w:val="24"/>
        </w:rPr>
        <w:t>stablishing income brackets that adjust proportionally to inflation and the economic growth of local communities to ensure appropriate application of taxation policy,</w:t>
      </w:r>
    </w:p>
    <w:p w14:paraId="70460A76" w14:textId="2B888EC9" w:rsidR="00FC4020" w:rsidRDefault="00794BF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i</w:t>
      </w:r>
      <w:r w:rsidR="00000000">
        <w:rPr>
          <w:rFonts w:ascii="Times New Roman" w:eastAsia="Times New Roman" w:hAnsi="Times New Roman" w:cs="Times New Roman"/>
          <w:sz w:val="24"/>
          <w:szCs w:val="24"/>
          <w:highlight w:val="white"/>
        </w:rPr>
        <w:t>mplementing surcharges that range from 3% to 5% that build upon existing corporate income tax (CIT) for enterprises with taxable incomes above a high threshold, targeting exceptional profitability so that SMEs remain unaffected,</w:t>
      </w:r>
    </w:p>
    <w:p w14:paraId="4A0C51F8" w14:textId="530A1A7C" w:rsidR="00FC4020" w:rsidRDefault="00794BF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000000">
        <w:rPr>
          <w:rFonts w:ascii="Times New Roman" w:eastAsia="Times New Roman" w:hAnsi="Times New Roman" w:cs="Times New Roman"/>
          <w:sz w:val="24"/>
          <w:szCs w:val="24"/>
        </w:rPr>
        <w:t xml:space="preserve">ntroducing tax thresholds, through </w:t>
      </w:r>
      <w:r w:rsidR="00000000">
        <w:rPr>
          <w:rFonts w:ascii="Times New Roman" w:eastAsia="Times New Roman" w:hAnsi="Times New Roman" w:cs="Times New Roman"/>
          <w:sz w:val="24"/>
          <w:szCs w:val="24"/>
          <w:highlight w:val="white"/>
        </w:rPr>
        <w:t xml:space="preserve">refining personal income tax (PIT) systems, </w:t>
      </w:r>
      <w:r w:rsidR="00000000">
        <w:rPr>
          <w:rFonts w:ascii="Times New Roman" w:eastAsia="Times New Roman" w:hAnsi="Times New Roman" w:cs="Times New Roman"/>
          <w:sz w:val="24"/>
          <w:szCs w:val="24"/>
        </w:rPr>
        <w:t xml:space="preserve">for low-income groups or small enterprises to reduce financial inequality and encourage entrepreneurship, </w:t>
      </w:r>
    </w:p>
    <w:p w14:paraId="55B16FBC" w14:textId="77777777" w:rsidR="00FC4020"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Incorporating incentives for business sectors that contribute to community development or educational programs by:</w:t>
      </w:r>
    </w:p>
    <w:p w14:paraId="13185491" w14:textId="31193317" w:rsidR="00FC4020" w:rsidRDefault="00794BF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000000">
        <w:rPr>
          <w:rFonts w:ascii="Times New Roman" w:eastAsia="Times New Roman" w:hAnsi="Times New Roman" w:cs="Times New Roman"/>
          <w:sz w:val="24"/>
          <w:szCs w:val="24"/>
        </w:rPr>
        <w:t>ffering recognition or certification programs for individuals or businesses demonstrating measurable social impact to enhance reputational values,</w:t>
      </w:r>
    </w:p>
    <w:p w14:paraId="27710D47" w14:textId="0F02DEFD" w:rsidR="00FC4020" w:rsidRDefault="00794BF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000000">
        <w:rPr>
          <w:rFonts w:ascii="Times New Roman" w:eastAsia="Times New Roman" w:hAnsi="Times New Roman" w:cs="Times New Roman"/>
          <w:sz w:val="24"/>
          <w:szCs w:val="24"/>
        </w:rPr>
        <w:t xml:space="preserve">romoting business sectors through social media channels to provide public advertising opportunities, </w:t>
      </w:r>
    </w:p>
    <w:p w14:paraId="37172506" w14:textId="078BAECE" w:rsidR="00FC4020" w:rsidRDefault="00794BF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000000">
        <w:rPr>
          <w:rFonts w:ascii="Times New Roman" w:eastAsia="Times New Roman" w:hAnsi="Times New Roman" w:cs="Times New Roman"/>
          <w:sz w:val="24"/>
          <w:szCs w:val="24"/>
        </w:rPr>
        <w:t>roviding government-level public works contract opportunities or partnerships with development agencies for businesses at an appropriate level,</w:t>
      </w:r>
    </w:p>
    <w:p w14:paraId="0DF434EB" w14:textId="52219B0F" w:rsidR="00FC4020" w:rsidRDefault="00794BF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000000">
        <w:rPr>
          <w:rFonts w:ascii="Times New Roman" w:eastAsia="Times New Roman" w:hAnsi="Times New Roman" w:cs="Times New Roman"/>
          <w:sz w:val="24"/>
          <w:szCs w:val="24"/>
        </w:rPr>
        <w:t xml:space="preserve">implifying business-expanding regulations or alleviating governmental restrictions on private businesses within the nation’s consensus, </w:t>
      </w:r>
    </w:p>
    <w:p w14:paraId="6C9ED7C3" w14:textId="1E1BB08F" w:rsidR="00FC4020" w:rsidRDefault="00794BF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000000">
        <w:rPr>
          <w:rFonts w:ascii="Times New Roman" w:eastAsia="Times New Roman" w:hAnsi="Times New Roman" w:cs="Times New Roman"/>
          <w:sz w:val="24"/>
          <w:szCs w:val="24"/>
        </w:rPr>
        <w:t>ublishing governmental annual reports for the accountability and transparency of the tax allocation process, supported by Transparency International Africa,</w:t>
      </w:r>
    </w:p>
    <w:p w14:paraId="24C83D1E" w14:textId="77777777" w:rsidR="00FC4020"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Encouraging partnership with national and international organizations, such as the African Union, with the regional development banks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align business incentives with poverty reduction;</w:t>
      </w:r>
    </w:p>
    <w:p w14:paraId="30DD6351" w14:textId="77777777" w:rsidR="00FC4020" w:rsidRDefault="00FC4020">
      <w:pPr>
        <w:rPr>
          <w:rFonts w:ascii="Times New Roman" w:eastAsia="Times New Roman" w:hAnsi="Times New Roman" w:cs="Times New Roman"/>
          <w:sz w:val="24"/>
          <w:szCs w:val="24"/>
        </w:rPr>
      </w:pPr>
    </w:p>
    <w:p w14:paraId="3837F5D7" w14:textId="77777777" w:rsidR="00FC4020" w:rsidRDefault="00000000">
      <w:pPr>
        <w:numPr>
          <w:ilvl w:val="0"/>
          <w:numId w:val="1"/>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u w:val="single"/>
        </w:rPr>
        <w:t>Calls upon</w:t>
      </w:r>
      <w:r>
        <w:rPr>
          <w:rFonts w:ascii="Times New Roman" w:eastAsia="Times New Roman" w:hAnsi="Times New Roman" w:cs="Times New Roman"/>
          <w:sz w:val="24"/>
          <w:szCs w:val="24"/>
        </w:rPr>
        <w:t xml:space="preserve"> Sub-Saharan governments to support equitable access to education and workforce skills development to rural Sub-Saharan African areas, tailored to local financial capacity and infrastructure, including:</w:t>
      </w:r>
    </w:p>
    <w:p w14:paraId="55DF03A8" w14:textId="6C05150B" w:rsidR="00FC4020" w:rsidRPr="00794BF0" w:rsidRDefault="00794BF0" w:rsidP="00794BF0">
      <w:pPr>
        <w:pStyle w:val="ListParagraph"/>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000000" w:rsidRPr="00794BF0">
        <w:rPr>
          <w:rFonts w:ascii="Times New Roman" w:eastAsia="Times New Roman" w:hAnsi="Times New Roman" w:cs="Times New Roman"/>
          <w:sz w:val="24"/>
          <w:szCs w:val="24"/>
        </w:rPr>
        <w:t>xpanding primary, secondary, and vocational education programs that prioritize fundamental literacy and academic skills in rural and underserved areas through:</w:t>
      </w:r>
    </w:p>
    <w:p w14:paraId="679C39F7" w14:textId="556CD996" w:rsidR="00FC4020" w:rsidRPr="00794BF0" w:rsidRDefault="00794BF0" w:rsidP="00794BF0">
      <w:pPr>
        <w:pStyle w:val="ListParagraph"/>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000000" w:rsidRPr="00794BF0">
        <w:rPr>
          <w:rFonts w:ascii="Times New Roman" w:eastAsia="Times New Roman" w:hAnsi="Times New Roman" w:cs="Times New Roman"/>
          <w:sz w:val="24"/>
          <w:szCs w:val="24"/>
        </w:rPr>
        <w:t>ncouraging partnership with existing local educational institutions to enhance educational quality,</w:t>
      </w:r>
    </w:p>
    <w:p w14:paraId="6F68B52F" w14:textId="0D2BFB5F" w:rsidR="00FC4020" w:rsidRDefault="00794BF0">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00000000">
        <w:rPr>
          <w:rFonts w:ascii="Times New Roman" w:eastAsia="Times New Roman" w:hAnsi="Times New Roman" w:cs="Times New Roman"/>
          <w:sz w:val="24"/>
          <w:szCs w:val="24"/>
        </w:rPr>
        <w:t>ecruiting volunteer local teachers by providing incentives such as housing or further career-advancing opportunities,</w:t>
      </w:r>
    </w:p>
    <w:p w14:paraId="1EFBC0F7" w14:textId="07BA082E" w:rsidR="00FC4020" w:rsidRDefault="00794BF0">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000000">
        <w:rPr>
          <w:rFonts w:ascii="Times New Roman" w:eastAsia="Times New Roman" w:hAnsi="Times New Roman" w:cs="Times New Roman"/>
          <w:sz w:val="24"/>
          <w:szCs w:val="24"/>
        </w:rPr>
        <w:t>eveloping vocational education programs, especially in existing local educational institutions, which align with labor market needs and provide applicable and practical labor skills,</w:t>
      </w:r>
    </w:p>
    <w:p w14:paraId="3B2684FE" w14:textId="3D6C6412" w:rsidR="00FC4020" w:rsidRDefault="00794BF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w:t>
      </w:r>
      <w:r w:rsidR="00000000">
        <w:rPr>
          <w:rFonts w:ascii="Times New Roman" w:eastAsia="Times New Roman" w:hAnsi="Times New Roman" w:cs="Times New Roman"/>
          <w:sz w:val="24"/>
          <w:szCs w:val="24"/>
        </w:rPr>
        <w:t>ffering targeted programs for socially marginalized groups such as women or ethnic minorities, which include:</w:t>
      </w:r>
    </w:p>
    <w:p w14:paraId="4FC8E621" w14:textId="3C57B7F0" w:rsidR="00FC4020" w:rsidRDefault="00794BF0">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000000">
        <w:rPr>
          <w:rFonts w:ascii="Times New Roman" w:eastAsia="Times New Roman" w:hAnsi="Times New Roman" w:cs="Times New Roman"/>
          <w:sz w:val="24"/>
          <w:szCs w:val="24"/>
        </w:rPr>
        <w:t xml:space="preserve">entorship or specialized learning programs that emphasize the importance of fundamental education and academic knowledge,  </w:t>
      </w:r>
    </w:p>
    <w:p w14:paraId="6931625E" w14:textId="45F5E748" w:rsidR="00FC4020" w:rsidRDefault="00794BF0">
      <w:pPr>
        <w:numPr>
          <w:ilvl w:val="1"/>
          <w:numId w:val="3"/>
        </w:numPr>
        <w:rPr>
          <w:rFonts w:ascii="Times New Roman" w:eastAsia="Times New Roman" w:hAnsi="Times New Roman" w:cs="Times New Roman"/>
          <w:sz w:val="24"/>
          <w:szCs w:val="24"/>
        </w:rPr>
      </w:pPr>
      <w:r>
        <w:rPr>
          <w:rFonts w:ascii="Times New Roman" w:eastAsia="Malgun Gothic" w:hAnsi="Times New Roman" w:cs="Times New Roman"/>
          <w:sz w:val="24"/>
          <w:szCs w:val="24"/>
          <w:lang w:val="en-US" w:eastAsia="ko-KR"/>
        </w:rPr>
        <w:t>s</w:t>
      </w:r>
      <w:proofErr w:type="spellStart"/>
      <w:r w:rsidR="00000000">
        <w:rPr>
          <w:rFonts w:ascii="Times New Roman" w:eastAsia="Times New Roman" w:hAnsi="Times New Roman" w:cs="Times New Roman"/>
          <w:sz w:val="24"/>
          <w:szCs w:val="24"/>
        </w:rPr>
        <w:t>cholarships</w:t>
      </w:r>
      <w:proofErr w:type="spellEnd"/>
      <w:r w:rsidR="00000000">
        <w:rPr>
          <w:rFonts w:ascii="Times New Roman" w:eastAsia="Times New Roman" w:hAnsi="Times New Roman" w:cs="Times New Roman"/>
          <w:sz w:val="24"/>
          <w:szCs w:val="24"/>
        </w:rPr>
        <w:t xml:space="preserve"> funded through partnerships with United Nations Children’s Fund (UNICEF), United Nations Educational, Scientific and Cultural Organization (UNESCO), and national governments,</w:t>
      </w:r>
    </w:p>
    <w:p w14:paraId="26979CF2" w14:textId="47E63AD1" w:rsidR="00FC4020" w:rsidRDefault="00794BF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000000">
        <w:rPr>
          <w:rFonts w:ascii="Times New Roman" w:eastAsia="Times New Roman" w:hAnsi="Times New Roman" w:cs="Times New Roman"/>
          <w:sz w:val="24"/>
          <w:szCs w:val="24"/>
        </w:rPr>
        <w:t>roviding teacher training, academic certification programs and curriculum development with support from regional nongovernmental organizations (NGOs) and African Union initiatives,</w:t>
      </w:r>
    </w:p>
    <w:p w14:paraId="216CBFDD" w14:textId="3BAEB40E" w:rsidR="00FC4020" w:rsidRDefault="00794BF0">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000000">
        <w:rPr>
          <w:rFonts w:ascii="Times New Roman" w:eastAsia="Times New Roman" w:hAnsi="Times New Roman" w:cs="Times New Roman"/>
          <w:sz w:val="24"/>
          <w:szCs w:val="24"/>
        </w:rPr>
        <w:t>artnering with nongovernmental organizations and United Nations Educational, Scientific and Cultural Organization (UNESCO) for capacity-building and funding,</w:t>
      </w:r>
    </w:p>
    <w:p w14:paraId="54E2D8D7" w14:textId="6931D63F" w:rsidR="00FC4020" w:rsidRPr="00794BF0" w:rsidRDefault="00794BF0" w:rsidP="00794BF0">
      <w:pPr>
        <w:numPr>
          <w:ilvl w:val="1"/>
          <w:numId w:val="3"/>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000000">
        <w:rPr>
          <w:rFonts w:ascii="Times New Roman" w:eastAsia="Times New Roman" w:hAnsi="Times New Roman" w:cs="Times New Roman"/>
          <w:sz w:val="24"/>
          <w:szCs w:val="24"/>
        </w:rPr>
        <w:t xml:space="preserve">odernizing curriculums to ensure education on </w:t>
      </w:r>
      <w:r w:rsidR="00000000">
        <w:rPr>
          <w:rFonts w:ascii="Times New Roman" w:eastAsia="Times New Roman" w:hAnsi="Times New Roman" w:cs="Times New Roman"/>
          <w:sz w:val="24"/>
          <w:szCs w:val="24"/>
          <w:highlight w:val="white"/>
        </w:rPr>
        <w:t>current topics;</w:t>
      </w:r>
    </w:p>
    <w:p w14:paraId="1DA5999B" w14:textId="5AE147AE" w:rsidR="00FC4020" w:rsidRDefault="00000000">
      <w:pPr>
        <w:numPr>
          <w:ilvl w:val="0"/>
          <w:numId w:val="1"/>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u w:val="single"/>
        </w:rPr>
        <w:t>Emphasizes</w:t>
      </w:r>
      <w:r>
        <w:rPr>
          <w:rFonts w:ascii="Times New Roman" w:eastAsia="Times New Roman" w:hAnsi="Times New Roman" w:cs="Times New Roman"/>
          <w:sz w:val="24"/>
          <w:szCs w:val="24"/>
        </w:rPr>
        <w:t xml:space="preserve"> Sub-Saharan African nations to expand employment opportunities and promote sustainable economic development supported by international financial institutions such as the International Monetary Fund (IMF) and World Bank, and government by:</w:t>
      </w:r>
    </w:p>
    <w:p w14:paraId="75029F8E" w14:textId="508D2006" w:rsidR="00FC4020" w:rsidRPr="00794BF0" w:rsidRDefault="00794BF0" w:rsidP="00794BF0">
      <w:pPr>
        <w:pStyle w:val="ListParagraph"/>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00000000" w:rsidRPr="00794BF0">
        <w:rPr>
          <w:rFonts w:ascii="Times New Roman" w:eastAsia="Times New Roman" w:hAnsi="Times New Roman" w:cs="Times New Roman"/>
          <w:sz w:val="24"/>
          <w:szCs w:val="24"/>
        </w:rPr>
        <w:t>aunching development of targeted governmental projects, such as the African Development Bank (AfDB), that could provide sustainable workplace positions while diversifying the national economy, which aims to:</w:t>
      </w:r>
    </w:p>
    <w:p w14:paraId="00AFF909" w14:textId="6BEE97F4" w:rsidR="00FC4020" w:rsidRPr="00794BF0" w:rsidRDefault="00794BF0" w:rsidP="00794BF0">
      <w:pPr>
        <w:pStyle w:val="ListParagraph"/>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00000000" w:rsidRPr="00794BF0">
        <w:rPr>
          <w:rFonts w:ascii="Times New Roman" w:eastAsia="Times New Roman" w:hAnsi="Times New Roman" w:cs="Times New Roman"/>
          <w:sz w:val="24"/>
          <w:szCs w:val="24"/>
        </w:rPr>
        <w:t>epair and modernize infrastructure through active involvement of local laborers to ensure temporary job creation and long-term national benefit,</w:t>
      </w:r>
    </w:p>
    <w:p w14:paraId="79F177B4" w14:textId="62AC02AB" w:rsidR="00FC4020" w:rsidRDefault="00794BF0">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000000">
        <w:rPr>
          <w:rFonts w:ascii="Times New Roman" w:eastAsia="Times New Roman" w:hAnsi="Times New Roman" w:cs="Times New Roman"/>
          <w:sz w:val="24"/>
          <w:szCs w:val="24"/>
        </w:rPr>
        <w:t>ntroduce youth innovation hubs and incubators to access professional mentorship and further investment opportunities,</w:t>
      </w:r>
    </w:p>
    <w:p w14:paraId="3F8A1F64" w14:textId="4936CEC6" w:rsidR="00FC4020" w:rsidRDefault="00794BF0">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000000">
        <w:rPr>
          <w:rFonts w:ascii="Times New Roman" w:eastAsia="Times New Roman" w:hAnsi="Times New Roman" w:cs="Times New Roman"/>
          <w:sz w:val="24"/>
          <w:szCs w:val="24"/>
        </w:rPr>
        <w:t>stablishing partnerships with local universities and educational institutions to:</w:t>
      </w:r>
    </w:p>
    <w:p w14:paraId="30E30D08" w14:textId="23DCC834" w:rsidR="00FC4020" w:rsidRDefault="00794BF0">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000000">
        <w:rPr>
          <w:rFonts w:ascii="Times New Roman" w:eastAsia="Times New Roman" w:hAnsi="Times New Roman" w:cs="Times New Roman"/>
          <w:sz w:val="24"/>
          <w:szCs w:val="24"/>
        </w:rPr>
        <w:t>ntegrate business and technical programs that bridge educated knowledge with practical employment skills,</w:t>
      </w:r>
    </w:p>
    <w:p w14:paraId="1177AD3F" w14:textId="5F1BD4F8" w:rsidR="00FC4020" w:rsidRDefault="00794BF0">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000000">
        <w:rPr>
          <w:rFonts w:ascii="Times New Roman" w:eastAsia="Times New Roman" w:hAnsi="Times New Roman" w:cs="Times New Roman"/>
          <w:sz w:val="24"/>
          <w:szCs w:val="24"/>
        </w:rPr>
        <w:t>romote joint research and innovation projects that connect students with further educational opportunities to continue their academic career,</w:t>
      </w:r>
    </w:p>
    <w:p w14:paraId="373E0C59" w14:textId="0EFAAE91" w:rsidR="00FC4020" w:rsidRDefault="00794BF0">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000000">
        <w:rPr>
          <w:rFonts w:ascii="Times New Roman" w:eastAsia="Times New Roman" w:hAnsi="Times New Roman" w:cs="Times New Roman"/>
          <w:sz w:val="24"/>
          <w:szCs w:val="24"/>
        </w:rPr>
        <w:t>artnering with private sector companies and nongovernmental organizations such as the African Development Bank SME Programs, which aims to facilitate:</w:t>
      </w:r>
    </w:p>
    <w:p w14:paraId="626C9097" w14:textId="5E8BE443" w:rsidR="00FC4020" w:rsidRDefault="00794BF0">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000000">
        <w:rPr>
          <w:rFonts w:ascii="Times New Roman" w:eastAsia="Times New Roman" w:hAnsi="Times New Roman" w:cs="Times New Roman"/>
          <w:sz w:val="24"/>
          <w:szCs w:val="24"/>
        </w:rPr>
        <w:t>nternships and apprenticeship frameworks and opportunities that equip young employees with professional and technical experiences,</w:t>
      </w:r>
    </w:p>
    <w:p w14:paraId="79F3DE06" w14:textId="7AC4E795" w:rsidR="00FC4020" w:rsidRDefault="00794BF0">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000000">
        <w:rPr>
          <w:rFonts w:ascii="Times New Roman" w:eastAsia="Times New Roman" w:hAnsi="Times New Roman" w:cs="Times New Roman"/>
          <w:sz w:val="24"/>
          <w:szCs w:val="24"/>
        </w:rPr>
        <w:t>fficial employment placement programs linking skilled graduates with local businesses and industries to contribute to economic growth and avoid underemployment,</w:t>
      </w:r>
    </w:p>
    <w:p w14:paraId="1B997EF9" w14:textId="256BF149" w:rsidR="00FC4020" w:rsidRDefault="00794BF0">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000000">
        <w:rPr>
          <w:rFonts w:ascii="Times New Roman" w:eastAsia="Times New Roman" w:hAnsi="Times New Roman" w:cs="Times New Roman"/>
          <w:sz w:val="24"/>
          <w:szCs w:val="24"/>
        </w:rPr>
        <w:t>ffering business and finance management workshops to enhance the likelihood of entrepreneurial success;</w:t>
      </w:r>
    </w:p>
    <w:p w14:paraId="6AA8D46C" w14:textId="77777777" w:rsidR="00FC4020" w:rsidRDefault="00FC4020">
      <w:pPr>
        <w:rPr>
          <w:rFonts w:ascii="Times New Roman" w:eastAsia="Times New Roman" w:hAnsi="Times New Roman" w:cs="Times New Roman"/>
          <w:sz w:val="24"/>
          <w:szCs w:val="24"/>
        </w:rPr>
      </w:pPr>
    </w:p>
    <w:p w14:paraId="69EA1563" w14:textId="77777777" w:rsidR="00FC4020" w:rsidRDefault="00000000">
      <w:pPr>
        <w:numPr>
          <w:ilvl w:val="0"/>
          <w:numId w:val="1"/>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u w:val="single"/>
        </w:rPr>
        <w:lastRenderedPageBreak/>
        <w:t>Urges</w:t>
      </w:r>
      <w:r>
        <w:rPr>
          <w:rFonts w:ascii="Times New Roman" w:eastAsia="Times New Roman" w:hAnsi="Times New Roman" w:cs="Times New Roman"/>
          <w:sz w:val="24"/>
          <w:szCs w:val="24"/>
        </w:rPr>
        <w:t xml:space="preserve"> member states of the African Union (AU) to promote economic diversification and reduce unemployment through investment in local industries and technology development, supported by regional partnerships such as:</w:t>
      </w:r>
    </w:p>
    <w:p w14:paraId="54437538" w14:textId="13552BDF" w:rsidR="00FC4020" w:rsidRPr="00794BF0" w:rsidRDefault="00794BF0" w:rsidP="00794BF0">
      <w:pPr>
        <w:pStyle w:val="ListParagraph"/>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000000" w:rsidRPr="00794BF0">
        <w:rPr>
          <w:rFonts w:ascii="Times New Roman" w:eastAsia="Times New Roman" w:hAnsi="Times New Roman" w:cs="Times New Roman"/>
          <w:sz w:val="24"/>
          <w:szCs w:val="24"/>
        </w:rPr>
        <w:t xml:space="preserve">nvesting in local industries and technological development by hiring technical experts from the United Nations Development </w:t>
      </w:r>
      <w:proofErr w:type="spellStart"/>
      <w:r w:rsidR="00000000" w:rsidRPr="00794BF0">
        <w:rPr>
          <w:rFonts w:ascii="Times New Roman" w:eastAsia="Times New Roman" w:hAnsi="Times New Roman" w:cs="Times New Roman"/>
          <w:sz w:val="24"/>
          <w:szCs w:val="24"/>
        </w:rPr>
        <w:t>Programme</w:t>
      </w:r>
      <w:proofErr w:type="spellEnd"/>
      <w:r w:rsidR="00000000" w:rsidRPr="00794BF0">
        <w:rPr>
          <w:rFonts w:ascii="Times New Roman" w:eastAsia="Times New Roman" w:hAnsi="Times New Roman" w:cs="Times New Roman"/>
          <w:sz w:val="24"/>
          <w:szCs w:val="24"/>
        </w:rPr>
        <w:t xml:space="preserve"> (UNDP) to design and implement initiatives such as: </w:t>
      </w:r>
    </w:p>
    <w:p w14:paraId="3AF4C1A8" w14:textId="681C34D2" w:rsidR="00FC4020" w:rsidRPr="00794BF0" w:rsidRDefault="00794BF0" w:rsidP="00794BF0">
      <w:pPr>
        <w:pStyle w:val="ListParagraph"/>
        <w:numPr>
          <w:ilvl w:val="1"/>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00000000" w:rsidRPr="00794BF0">
        <w:rPr>
          <w:rFonts w:ascii="Times New Roman" w:eastAsia="Times New Roman" w:hAnsi="Times New Roman" w:cs="Times New Roman"/>
          <w:sz w:val="24"/>
          <w:szCs w:val="24"/>
        </w:rPr>
        <w:t>uilding renewable energy systems to create sustainable employment and contribute to job varieties,</w:t>
      </w:r>
    </w:p>
    <w:p w14:paraId="5AB61B7A" w14:textId="6B8CD9E6" w:rsidR="00FC4020" w:rsidRDefault="00794BF0">
      <w:pPr>
        <w:numPr>
          <w:ilvl w:val="1"/>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00000000">
        <w:rPr>
          <w:rFonts w:ascii="Times New Roman" w:eastAsia="Times New Roman" w:hAnsi="Times New Roman" w:cs="Times New Roman"/>
          <w:sz w:val="24"/>
          <w:szCs w:val="24"/>
        </w:rPr>
        <w:t>uilding and developing digital technology that tackles economic vulnerability and equity,</w:t>
      </w:r>
    </w:p>
    <w:p w14:paraId="1749022C" w14:textId="78370777" w:rsidR="00FC4020" w:rsidRDefault="00794BF0">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000000">
        <w:rPr>
          <w:rFonts w:ascii="Times New Roman" w:eastAsia="Times New Roman" w:hAnsi="Times New Roman" w:cs="Times New Roman"/>
          <w:sz w:val="24"/>
          <w:szCs w:val="24"/>
        </w:rPr>
        <w:t>romoting African trading networks among Sub-Saharan region countries aligned with the African Continental Free Trade Area (AfCFTA), which aims to:</w:t>
      </w:r>
    </w:p>
    <w:p w14:paraId="66E50635" w14:textId="593CDE7C" w:rsidR="00FC4020" w:rsidRDefault="00794BF0">
      <w:pPr>
        <w:numPr>
          <w:ilvl w:val="1"/>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000000">
        <w:rPr>
          <w:rFonts w:ascii="Times New Roman" w:eastAsia="Times New Roman" w:hAnsi="Times New Roman" w:cs="Times New Roman"/>
          <w:sz w:val="24"/>
          <w:szCs w:val="24"/>
        </w:rPr>
        <w:t>roviding preferential access to SMEs to ensure sustainability and inclusion in the regional market,</w:t>
      </w:r>
    </w:p>
    <w:p w14:paraId="7B2C103E" w14:textId="446165D5" w:rsidR="00FC4020" w:rsidRDefault="00794BF0">
      <w:pPr>
        <w:numPr>
          <w:ilvl w:val="1"/>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000000">
        <w:rPr>
          <w:rFonts w:ascii="Times New Roman" w:eastAsia="Times New Roman" w:hAnsi="Times New Roman" w:cs="Times New Roman"/>
          <w:sz w:val="24"/>
          <w:szCs w:val="24"/>
        </w:rPr>
        <w:t>trengthening African Union member states’ interregional trade to link local economies to the national production chain,</w:t>
      </w:r>
    </w:p>
    <w:p w14:paraId="6478176D" w14:textId="4470FDF4" w:rsidR="00FC4020" w:rsidRDefault="00794BF0">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000000">
        <w:rPr>
          <w:rFonts w:ascii="Times New Roman" w:eastAsia="Times New Roman" w:hAnsi="Times New Roman" w:cs="Times New Roman"/>
          <w:sz w:val="24"/>
          <w:szCs w:val="24"/>
        </w:rPr>
        <w:t>ocusing on modernizing traditional sectors to facilitate productivity in areas such as:</w:t>
      </w:r>
    </w:p>
    <w:p w14:paraId="6E27A901" w14:textId="3DCF9607" w:rsidR="00FC4020" w:rsidRDefault="00794BF0">
      <w:pPr>
        <w:numPr>
          <w:ilvl w:val="1"/>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u</w:t>
      </w:r>
      <w:r w:rsidR="00000000">
        <w:rPr>
          <w:rFonts w:ascii="Times New Roman" w:eastAsia="Times New Roman" w:hAnsi="Times New Roman" w:cs="Times New Roman"/>
          <w:sz w:val="24"/>
          <w:szCs w:val="24"/>
        </w:rPr>
        <w:t>pgrading agricultural technologies through improved irrigation systems, chemical fertilizers, and mechanization,</w:t>
      </w:r>
    </w:p>
    <w:p w14:paraId="028B8799" w14:textId="30B0F02D" w:rsidR="00FC4020" w:rsidRDefault="00794BF0">
      <w:pPr>
        <w:numPr>
          <w:ilvl w:val="1"/>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000000">
        <w:rPr>
          <w:rFonts w:ascii="Times New Roman" w:eastAsia="Times New Roman" w:hAnsi="Times New Roman" w:cs="Times New Roman"/>
          <w:sz w:val="24"/>
          <w:szCs w:val="24"/>
        </w:rPr>
        <w:t>ntegrating the rural agricultural sector into the formal economy to enhance job opportunities;</w:t>
      </w:r>
    </w:p>
    <w:p w14:paraId="3DDDB234" w14:textId="77777777" w:rsidR="00FC4020" w:rsidRDefault="00FC4020">
      <w:pPr>
        <w:rPr>
          <w:rFonts w:ascii="Times New Roman" w:eastAsia="Times New Roman" w:hAnsi="Times New Roman" w:cs="Times New Roman"/>
          <w:sz w:val="24"/>
          <w:szCs w:val="24"/>
        </w:rPr>
      </w:pPr>
    </w:p>
    <w:p w14:paraId="7D0A4284" w14:textId="77777777" w:rsidR="00FC4020" w:rsidRDefault="00000000">
      <w:pPr>
        <w:numPr>
          <w:ilvl w:val="0"/>
          <w:numId w:val="1"/>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u w:val="single"/>
        </w:rPr>
        <w:t xml:space="preserve">Encourages </w:t>
      </w:r>
      <w:r>
        <w:rPr>
          <w:rFonts w:ascii="Times New Roman" w:eastAsia="Times New Roman" w:hAnsi="Times New Roman" w:cs="Times New Roman"/>
          <w:sz w:val="24"/>
          <w:szCs w:val="24"/>
        </w:rPr>
        <w:t>the development and strengthening of social protection systems and safety net programs to support low-income populations and ensure that economic growth benefits all segments of society while helping reduce the effects of dualistic economic structures by means of:</w:t>
      </w:r>
    </w:p>
    <w:p w14:paraId="0DA6B9B1" w14:textId="382EE01C" w:rsidR="00FC4020" w:rsidRPr="00794BF0" w:rsidRDefault="00794BF0" w:rsidP="00794BF0">
      <w:pPr>
        <w:pStyle w:val="ListParagraph"/>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000000" w:rsidRPr="00794BF0">
        <w:rPr>
          <w:rFonts w:ascii="Times New Roman" w:eastAsia="Times New Roman" w:hAnsi="Times New Roman" w:cs="Times New Roman"/>
          <w:sz w:val="24"/>
          <w:szCs w:val="24"/>
        </w:rPr>
        <w:t xml:space="preserve">xpanding access to affordable healthcare systems, particularly in rural or low-income areas, ensuring that rural communities </w:t>
      </w:r>
      <w:proofErr w:type="gramStart"/>
      <w:r w:rsidR="00000000" w:rsidRPr="00794BF0">
        <w:rPr>
          <w:rFonts w:ascii="Times New Roman" w:eastAsia="Times New Roman" w:hAnsi="Times New Roman" w:cs="Times New Roman"/>
          <w:sz w:val="24"/>
          <w:szCs w:val="24"/>
        </w:rPr>
        <w:t>are able to</w:t>
      </w:r>
      <w:proofErr w:type="gramEnd"/>
      <w:r w:rsidR="00000000" w:rsidRPr="00794BF0">
        <w:rPr>
          <w:rFonts w:ascii="Times New Roman" w:eastAsia="Times New Roman" w:hAnsi="Times New Roman" w:cs="Times New Roman"/>
          <w:sz w:val="24"/>
          <w:szCs w:val="24"/>
        </w:rPr>
        <w:t xml:space="preserve"> receive medical care when in need, through methods such as:</w:t>
      </w:r>
    </w:p>
    <w:p w14:paraId="502E78D1" w14:textId="4F430BA0" w:rsidR="00FC4020" w:rsidRPr="00794BF0" w:rsidRDefault="00794BF0" w:rsidP="00794BF0">
      <w:pPr>
        <w:pStyle w:val="ListParagraph"/>
        <w:numPr>
          <w:ilvl w:val="1"/>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000000" w:rsidRPr="00794BF0">
        <w:rPr>
          <w:rFonts w:ascii="Times New Roman" w:eastAsia="Times New Roman" w:hAnsi="Times New Roman" w:cs="Times New Roman"/>
          <w:sz w:val="24"/>
          <w:szCs w:val="24"/>
        </w:rPr>
        <w:t>artnering with World Health Organizations (WHO) and United Nations Children’s Fund (UNICEF) to provide vaccines, maternal care, and preventative health education to an appropriate extent,</w:t>
      </w:r>
    </w:p>
    <w:p w14:paraId="21DDC8A3" w14:textId="5EB85EA0" w:rsidR="00FC4020" w:rsidRDefault="00794BF0">
      <w:pPr>
        <w:numPr>
          <w:ilvl w:val="1"/>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000000">
        <w:rPr>
          <w:rFonts w:ascii="Times New Roman" w:eastAsia="Times New Roman" w:hAnsi="Times New Roman" w:cs="Times New Roman"/>
          <w:sz w:val="24"/>
          <w:szCs w:val="24"/>
        </w:rPr>
        <w:t xml:space="preserve">stablishing or expanding existing health-insurance programs that subsidize care for low-income families, </w:t>
      </w:r>
    </w:p>
    <w:p w14:paraId="5466DF78" w14:textId="0F0633A5" w:rsidR="00FC4020" w:rsidRDefault="00794BF0">
      <w:pPr>
        <w:numPr>
          <w:ilvl w:val="1"/>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000000">
        <w:rPr>
          <w:rFonts w:ascii="Times New Roman" w:eastAsia="Times New Roman" w:hAnsi="Times New Roman" w:cs="Times New Roman"/>
          <w:sz w:val="24"/>
          <w:szCs w:val="24"/>
        </w:rPr>
        <w:t>ncourages governments to provide financial support to rural clinics to improve access to medical care in underserved regions,</w:t>
      </w:r>
    </w:p>
    <w:p w14:paraId="0997D8A9" w14:textId="72E1391C" w:rsidR="00FC4020" w:rsidRDefault="00794BF0">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000000">
        <w:rPr>
          <w:rFonts w:ascii="Times New Roman" w:eastAsia="Times New Roman" w:hAnsi="Times New Roman" w:cs="Times New Roman"/>
          <w:sz w:val="24"/>
          <w:szCs w:val="24"/>
        </w:rPr>
        <w:t>nsuring food security and reducing malnutrition, particularly among rural communities, to ensure that marginalized communities have opportunities to move out of poverty through means such as but not limited to:</w:t>
      </w:r>
    </w:p>
    <w:p w14:paraId="215F8B9C" w14:textId="396A5532" w:rsidR="00FC4020" w:rsidRDefault="00794BF0">
      <w:pPr>
        <w:numPr>
          <w:ilvl w:val="1"/>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w:t>
      </w:r>
      <w:r w:rsidR="00000000">
        <w:rPr>
          <w:rFonts w:ascii="Times New Roman" w:eastAsia="Times New Roman" w:hAnsi="Times New Roman" w:cs="Times New Roman"/>
          <w:sz w:val="24"/>
          <w:szCs w:val="24"/>
        </w:rPr>
        <w:t>roviding targeted food subsidies or emergency food assistance to households below the poverty line, funded by the World Health Organization (WHO) and local governments,</w:t>
      </w:r>
    </w:p>
    <w:p w14:paraId="697BACB2" w14:textId="542F3406" w:rsidR="00FC4020" w:rsidRDefault="00794BF0">
      <w:pPr>
        <w:numPr>
          <w:ilvl w:val="1"/>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000000">
        <w:rPr>
          <w:rFonts w:ascii="Times New Roman" w:eastAsia="Times New Roman" w:hAnsi="Times New Roman" w:cs="Times New Roman"/>
          <w:sz w:val="24"/>
          <w:szCs w:val="24"/>
        </w:rPr>
        <w:t xml:space="preserve">artnering with nongovernmental organizations including United Nations Children’s Fund (UNICEF) and UN World Food </w:t>
      </w:r>
      <w:proofErr w:type="spellStart"/>
      <w:r w:rsidR="00000000">
        <w:rPr>
          <w:rFonts w:ascii="Times New Roman" w:eastAsia="Times New Roman" w:hAnsi="Times New Roman" w:cs="Times New Roman"/>
          <w:sz w:val="24"/>
          <w:szCs w:val="24"/>
        </w:rPr>
        <w:t>Programme</w:t>
      </w:r>
      <w:proofErr w:type="spellEnd"/>
      <w:r w:rsidR="00000000">
        <w:rPr>
          <w:rFonts w:ascii="Times New Roman" w:eastAsia="Times New Roman" w:hAnsi="Times New Roman" w:cs="Times New Roman"/>
          <w:sz w:val="24"/>
          <w:szCs w:val="24"/>
        </w:rPr>
        <w:t xml:space="preserve"> (WFP) to ensure steady food deliveries to supply struggling communities with necessary resources </w:t>
      </w:r>
      <w:proofErr w:type="gramStart"/>
      <w:r w:rsidR="00000000">
        <w:rPr>
          <w:rFonts w:ascii="Times New Roman" w:eastAsia="Times New Roman" w:hAnsi="Times New Roman" w:cs="Times New Roman"/>
          <w:sz w:val="24"/>
          <w:szCs w:val="24"/>
        </w:rPr>
        <w:t>in order to</w:t>
      </w:r>
      <w:proofErr w:type="gramEnd"/>
      <w:r w:rsidR="00000000">
        <w:rPr>
          <w:rFonts w:ascii="Times New Roman" w:eastAsia="Times New Roman" w:hAnsi="Times New Roman" w:cs="Times New Roman"/>
          <w:sz w:val="24"/>
          <w:szCs w:val="24"/>
        </w:rPr>
        <w:t xml:space="preserve"> facilitate equitable food access, </w:t>
      </w:r>
    </w:p>
    <w:p w14:paraId="489D1E60" w14:textId="7B78201B" w:rsidR="00FC4020" w:rsidRDefault="00794BF0">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00000000">
        <w:rPr>
          <w:rFonts w:ascii="Times New Roman" w:eastAsia="Times New Roman" w:hAnsi="Times New Roman" w:cs="Times New Roman"/>
          <w:sz w:val="24"/>
          <w:szCs w:val="24"/>
        </w:rPr>
        <w:t>ecommending</w:t>
      </w:r>
      <w:r w:rsidR="00000000">
        <w:rPr>
          <w:rFonts w:ascii="Times New Roman" w:eastAsia="Times New Roman" w:hAnsi="Times New Roman" w:cs="Times New Roman"/>
          <w:sz w:val="24"/>
          <w:szCs w:val="24"/>
          <w:u w:val="single"/>
        </w:rPr>
        <w:t xml:space="preserve"> </w:t>
      </w:r>
      <w:r w:rsidR="00000000">
        <w:rPr>
          <w:rFonts w:ascii="Times New Roman" w:eastAsia="Times New Roman" w:hAnsi="Times New Roman" w:cs="Times New Roman"/>
          <w:sz w:val="24"/>
          <w:szCs w:val="24"/>
        </w:rPr>
        <w:t>that the Sub-Saharan member states adopt a long-term development plan for sustainable and inclusive growth, modeled on Senegal’s Plan S</w:t>
      </w:r>
      <w:r>
        <w:rPr>
          <w:rFonts w:ascii="Times New Roman" w:eastAsia="Times New Roman" w:hAnsi="Times New Roman" w:cs="Times New Roman"/>
          <w:sz w:val="24"/>
          <w:szCs w:val="24"/>
        </w:rPr>
        <w:t>éné</w:t>
      </w:r>
      <w:r w:rsidR="00000000">
        <w:rPr>
          <w:rFonts w:ascii="Times New Roman" w:eastAsia="Times New Roman" w:hAnsi="Times New Roman" w:cs="Times New Roman"/>
          <w:sz w:val="24"/>
          <w:szCs w:val="24"/>
        </w:rPr>
        <w:t>gal Emergent by:</w:t>
      </w:r>
    </w:p>
    <w:p w14:paraId="4EA3306D" w14:textId="596292E3" w:rsidR="00FC4020" w:rsidRDefault="00794BF0">
      <w:pPr>
        <w:numPr>
          <w:ilvl w:val="1"/>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000000">
        <w:rPr>
          <w:rFonts w:ascii="Times New Roman" w:eastAsia="Times New Roman" w:hAnsi="Times New Roman" w:cs="Times New Roman"/>
          <w:sz w:val="24"/>
          <w:szCs w:val="24"/>
        </w:rPr>
        <w:t>mplementing a national development structure utilizing multi-year phases by strengthening institutional and regional coordination,</w:t>
      </w:r>
    </w:p>
    <w:p w14:paraId="6585A07C" w14:textId="54A32E97" w:rsidR="00FC4020" w:rsidRDefault="00794BF0">
      <w:pPr>
        <w:numPr>
          <w:ilvl w:val="1"/>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000000">
        <w:rPr>
          <w:rFonts w:ascii="Times New Roman" w:eastAsia="Times New Roman" w:hAnsi="Times New Roman" w:cs="Times New Roman"/>
          <w:sz w:val="24"/>
          <w:szCs w:val="24"/>
        </w:rPr>
        <w:t xml:space="preserve">rioritizing the following three pillars of diversification and modernization of key industries, human capital and social protection through education, governance and institutional strengthening, </w:t>
      </w:r>
      <w:proofErr w:type="gramStart"/>
      <w:r w:rsidR="00000000">
        <w:rPr>
          <w:rFonts w:ascii="Times New Roman" w:eastAsia="Times New Roman" w:hAnsi="Times New Roman" w:cs="Times New Roman"/>
          <w:sz w:val="24"/>
          <w:szCs w:val="24"/>
        </w:rPr>
        <w:t>in order to</w:t>
      </w:r>
      <w:proofErr w:type="gramEnd"/>
      <w:r w:rsidR="00000000">
        <w:rPr>
          <w:rFonts w:ascii="Times New Roman" w:eastAsia="Times New Roman" w:hAnsi="Times New Roman" w:cs="Times New Roman"/>
          <w:sz w:val="24"/>
          <w:szCs w:val="24"/>
        </w:rPr>
        <w:t xml:space="preserve"> effectively address every aspect of inclusive growth;</w:t>
      </w:r>
    </w:p>
    <w:p w14:paraId="526A9B8C" w14:textId="77777777" w:rsidR="00FC4020" w:rsidRDefault="00FC4020">
      <w:pPr>
        <w:rPr>
          <w:rFonts w:ascii="Times New Roman" w:eastAsia="Times New Roman" w:hAnsi="Times New Roman" w:cs="Times New Roman"/>
          <w:sz w:val="24"/>
          <w:szCs w:val="24"/>
        </w:rPr>
      </w:pPr>
    </w:p>
    <w:p w14:paraId="5EDE3647" w14:textId="77777777" w:rsidR="00FC4020" w:rsidRDefault="00000000">
      <w:pPr>
        <w:numPr>
          <w:ilvl w:val="0"/>
          <w:numId w:val="1"/>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u w:val="single"/>
        </w:rPr>
        <w:t>Calls upon</w:t>
      </w:r>
      <w:r>
        <w:rPr>
          <w:rFonts w:ascii="Times New Roman" w:eastAsia="Times New Roman" w:hAnsi="Times New Roman" w:cs="Times New Roman"/>
          <w:sz w:val="24"/>
          <w:szCs w:val="24"/>
        </w:rPr>
        <w:t xml:space="preserve"> Transparency International Africa to assess the effectiveness of the inclusive growth programs through a monitoring mechanism with support from international organizations such as the United Nations and Economic and Social Council (ECOSOC), which aims to:</w:t>
      </w:r>
    </w:p>
    <w:p w14:paraId="0DD53BA1" w14:textId="79F4B574" w:rsidR="00FC4020" w:rsidRPr="00794BF0" w:rsidRDefault="00794BF0" w:rsidP="00794BF0">
      <w:pPr>
        <w:pStyle w:val="ListParagraph"/>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000000" w:rsidRPr="00794BF0">
        <w:rPr>
          <w:rFonts w:ascii="Times New Roman" w:eastAsia="Times New Roman" w:hAnsi="Times New Roman" w:cs="Times New Roman"/>
          <w:sz w:val="24"/>
          <w:szCs w:val="24"/>
        </w:rPr>
        <w:t xml:space="preserve">ublishing a transparent progress report and actionable recommendations to </w:t>
      </w:r>
      <w:r>
        <w:rPr>
          <w:rFonts w:ascii="Times New Roman" w:eastAsia="Times New Roman" w:hAnsi="Times New Roman" w:cs="Times New Roman"/>
          <w:sz w:val="24"/>
          <w:szCs w:val="24"/>
        </w:rPr>
        <w:t>guide</w:t>
      </w:r>
      <w:r w:rsidR="00000000" w:rsidRPr="00794BF0">
        <w:rPr>
          <w:rFonts w:ascii="Times New Roman" w:eastAsia="Times New Roman" w:hAnsi="Times New Roman" w:cs="Times New Roman"/>
          <w:sz w:val="24"/>
          <w:szCs w:val="24"/>
        </w:rPr>
        <w:t xml:space="preserve"> governments and regional organizations by:</w:t>
      </w:r>
    </w:p>
    <w:p w14:paraId="485D504D" w14:textId="6BD1EB64" w:rsidR="00FC4020" w:rsidRPr="00794BF0" w:rsidRDefault="00794BF0" w:rsidP="00794BF0">
      <w:pPr>
        <w:pStyle w:val="ListParagraph"/>
        <w:numPr>
          <w:ilvl w:val="1"/>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000000" w:rsidRPr="00794BF0">
        <w:rPr>
          <w:rFonts w:ascii="Times New Roman" w:eastAsia="Times New Roman" w:hAnsi="Times New Roman" w:cs="Times New Roman"/>
          <w:sz w:val="24"/>
          <w:szCs w:val="24"/>
        </w:rPr>
        <w:t>ollecting and analyzing standardized data on income distribution, education enrollment and employment rates of local communities,</w:t>
      </w:r>
    </w:p>
    <w:p w14:paraId="3EDE7862" w14:textId="3F1E66DB" w:rsidR="00FC4020" w:rsidRDefault="00794BF0">
      <w:pPr>
        <w:numPr>
          <w:ilvl w:val="1"/>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000000">
        <w:rPr>
          <w:rFonts w:ascii="Times New Roman" w:eastAsia="Times New Roman" w:hAnsi="Times New Roman" w:cs="Times New Roman"/>
          <w:sz w:val="24"/>
          <w:szCs w:val="24"/>
        </w:rPr>
        <w:t>onducting an independent survey or regular interview of individuals from marginalized groups for a comprehensive understanding of local economic circumstances,</w:t>
      </w:r>
    </w:p>
    <w:p w14:paraId="77BD1C58" w14:textId="5D160628" w:rsidR="00FC4020" w:rsidRDefault="00794BF0">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000000">
        <w:rPr>
          <w:rFonts w:ascii="Times New Roman" w:eastAsia="Times New Roman" w:hAnsi="Times New Roman" w:cs="Times New Roman"/>
          <w:sz w:val="24"/>
          <w:szCs w:val="24"/>
        </w:rPr>
        <w:t>acilitating feedback mechanisms from local communities and marginalized groups to measure the policies’ impact through:</w:t>
      </w:r>
    </w:p>
    <w:p w14:paraId="2CF54685" w14:textId="07084AC8" w:rsidR="00FC4020" w:rsidRDefault="00794BF0">
      <w:pPr>
        <w:numPr>
          <w:ilvl w:val="1"/>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sidR="00000000">
        <w:rPr>
          <w:rFonts w:ascii="Times New Roman" w:eastAsia="Times New Roman" w:hAnsi="Times New Roman" w:cs="Times New Roman"/>
          <w:sz w:val="24"/>
          <w:szCs w:val="24"/>
        </w:rPr>
        <w:t xml:space="preserve">olding regular </w:t>
      </w:r>
      <w:proofErr w:type="gramStart"/>
      <w:r w:rsidR="00000000">
        <w:rPr>
          <w:rFonts w:ascii="Times New Roman" w:eastAsia="Times New Roman" w:hAnsi="Times New Roman" w:cs="Times New Roman"/>
          <w:sz w:val="24"/>
          <w:szCs w:val="24"/>
        </w:rPr>
        <w:t>meeting</w:t>
      </w:r>
      <w:proofErr w:type="gramEnd"/>
      <w:r w:rsidR="00000000">
        <w:rPr>
          <w:rFonts w:ascii="Times New Roman" w:eastAsia="Times New Roman" w:hAnsi="Times New Roman" w:cs="Times New Roman"/>
          <w:sz w:val="24"/>
          <w:szCs w:val="24"/>
        </w:rPr>
        <w:t xml:space="preserve"> among and between </w:t>
      </w:r>
      <w:r>
        <w:rPr>
          <w:rFonts w:ascii="Times New Roman" w:eastAsia="Times New Roman" w:hAnsi="Times New Roman" w:cs="Times New Roman"/>
          <w:sz w:val="24"/>
          <w:szCs w:val="24"/>
        </w:rPr>
        <w:t xml:space="preserve">the </w:t>
      </w:r>
      <w:r w:rsidR="00000000">
        <w:rPr>
          <w:rFonts w:ascii="Times New Roman" w:eastAsia="Times New Roman" w:hAnsi="Times New Roman" w:cs="Times New Roman"/>
          <w:sz w:val="24"/>
          <w:szCs w:val="24"/>
        </w:rPr>
        <w:t>local population with dispatched experts from Transparency International Africa to increase comprehension,</w:t>
      </w:r>
    </w:p>
    <w:p w14:paraId="589F1B08" w14:textId="2E6C08ED" w:rsidR="00FC4020" w:rsidRDefault="00794BF0">
      <w:pPr>
        <w:numPr>
          <w:ilvl w:val="1"/>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po</w:t>
      </w:r>
      <w:r w:rsidR="00000000">
        <w:rPr>
          <w:rFonts w:ascii="Times New Roman" w:eastAsia="Times New Roman" w:hAnsi="Times New Roman" w:cs="Times New Roman"/>
          <w:sz w:val="24"/>
          <w:szCs w:val="24"/>
        </w:rPr>
        <w:t xml:space="preserve">sting field photographs on social media channels </w:t>
      </w:r>
      <w:proofErr w:type="gramStart"/>
      <w:r w:rsidR="00000000">
        <w:rPr>
          <w:rFonts w:ascii="Times New Roman" w:eastAsia="Times New Roman" w:hAnsi="Times New Roman" w:cs="Times New Roman"/>
          <w:sz w:val="24"/>
          <w:szCs w:val="24"/>
        </w:rPr>
        <w:t>in order to</w:t>
      </w:r>
      <w:proofErr w:type="gramEnd"/>
      <w:r w:rsidR="00000000">
        <w:rPr>
          <w:rFonts w:ascii="Times New Roman" w:eastAsia="Times New Roman" w:hAnsi="Times New Roman" w:cs="Times New Roman"/>
          <w:sz w:val="24"/>
          <w:szCs w:val="24"/>
        </w:rPr>
        <w:t xml:space="preserve"> receive international public feedback and guidance for local development programs; </w:t>
      </w:r>
    </w:p>
    <w:p w14:paraId="6ADCDD04" w14:textId="77777777" w:rsidR="00FC4020" w:rsidRDefault="00FC4020">
      <w:pPr>
        <w:rPr>
          <w:rFonts w:ascii="Times New Roman" w:eastAsia="Times New Roman" w:hAnsi="Times New Roman" w:cs="Times New Roman"/>
          <w:sz w:val="24"/>
          <w:szCs w:val="24"/>
        </w:rPr>
      </w:pPr>
    </w:p>
    <w:p w14:paraId="3617DDDC" w14:textId="77777777" w:rsidR="00FC4020" w:rsidRDefault="00000000">
      <w:pPr>
        <w:numPr>
          <w:ilvl w:val="0"/>
          <w:numId w:val="1"/>
        </w:numPr>
        <w:rPr>
          <w:rFonts w:ascii="Times New Roman" w:eastAsia="Times New Roman" w:hAnsi="Times New Roman" w:cs="Times New Roman"/>
          <w:sz w:val="24"/>
          <w:szCs w:val="24"/>
          <w:highlight w:val="white"/>
        </w:rPr>
      </w:pPr>
      <w:r>
        <w:rPr>
          <w:rFonts w:ascii="Times New Roman" w:eastAsia="Malgun Gothic" w:hAnsi="Times New Roman" w:cs="Times New Roman" w:hint="eastAsia"/>
          <w:sz w:val="24"/>
          <w:szCs w:val="24"/>
          <w:u w:val="single"/>
          <w:lang w:val="en-US" w:eastAsia="ko-KR"/>
        </w:rPr>
        <w:t xml:space="preserve">Requests </w:t>
      </w:r>
      <w:r>
        <w:rPr>
          <w:rFonts w:ascii="Times New Roman" w:eastAsia="Times New Roman" w:hAnsi="Times New Roman" w:cs="Times New Roman"/>
          <w:sz w:val="24"/>
          <w:szCs w:val="24"/>
        </w:rPr>
        <w:t xml:space="preserve">that the United Nations and the state members </w:t>
      </w:r>
      <w:r>
        <w:rPr>
          <w:rFonts w:ascii="Times New Roman" w:eastAsia="Malgun Gothic" w:hAnsi="Times New Roman" w:cs="Times New Roman" w:hint="eastAsia"/>
          <w:sz w:val="24"/>
          <w:szCs w:val="24"/>
          <w:lang w:val="en-US" w:eastAsia="ko-KR"/>
        </w:rPr>
        <w:t xml:space="preserve">provide </w:t>
      </w:r>
      <w:r>
        <w:rPr>
          <w:rFonts w:ascii="Times New Roman" w:eastAsia="Times New Roman" w:hAnsi="Times New Roman" w:cs="Times New Roman"/>
          <w:sz w:val="24"/>
          <w:szCs w:val="24"/>
        </w:rPr>
        <w:t xml:space="preserve">information regarding education and employment programs and </w:t>
      </w:r>
      <w:r>
        <w:rPr>
          <w:rFonts w:ascii="Times New Roman" w:eastAsia="Malgun Gothic" w:hAnsi="Times New Roman" w:cs="Times New Roman" w:hint="eastAsia"/>
          <w:sz w:val="24"/>
          <w:szCs w:val="24"/>
          <w:lang w:val="en-US" w:eastAsia="ko-KR"/>
        </w:rPr>
        <w:t xml:space="preserve">raise </w:t>
      </w:r>
      <w:r>
        <w:rPr>
          <w:rFonts w:ascii="Times New Roman" w:eastAsia="Times New Roman" w:hAnsi="Times New Roman" w:cs="Times New Roman"/>
          <w:sz w:val="24"/>
          <w:szCs w:val="24"/>
        </w:rPr>
        <w:t>public access for alleviating extreme economic disparity by:</w:t>
      </w:r>
    </w:p>
    <w:p w14:paraId="4CA7210E" w14:textId="2BB123D5" w:rsidR="00FC4020" w:rsidRPr="00794BF0" w:rsidRDefault="00794BF0" w:rsidP="00794BF0">
      <w:pPr>
        <w:pStyle w:val="ListParagraph"/>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w:t>
      </w:r>
      <w:r w:rsidR="00000000" w:rsidRPr="00794BF0">
        <w:rPr>
          <w:rFonts w:ascii="Times New Roman" w:eastAsia="Times New Roman" w:hAnsi="Times New Roman" w:cs="Times New Roman"/>
          <w:sz w:val="24"/>
          <w:szCs w:val="24"/>
        </w:rPr>
        <w:t>isplaying relevant information and explanation regarding the employment program through social media platforms and websites such as:</w:t>
      </w:r>
    </w:p>
    <w:p w14:paraId="42ABF1A6" w14:textId="4F09DE77" w:rsidR="00FC4020" w:rsidRPr="00794BF0" w:rsidRDefault="00794BF0" w:rsidP="00794BF0">
      <w:pPr>
        <w:pStyle w:val="ListParagraph"/>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000000" w:rsidRPr="00794BF0">
        <w:rPr>
          <w:rFonts w:ascii="Times New Roman" w:eastAsia="Times New Roman" w:hAnsi="Times New Roman" w:cs="Times New Roman"/>
          <w:sz w:val="24"/>
          <w:szCs w:val="24"/>
        </w:rPr>
        <w:t>fficial sources such as the United Nations and the International Labor Organization (ILO) website that inform new governmental policies and programs,</w:t>
      </w:r>
    </w:p>
    <w:p w14:paraId="596245CB" w14:textId="00667C17" w:rsidR="00FC4020" w:rsidRDefault="00794BF0">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000000">
        <w:rPr>
          <w:rFonts w:ascii="Times New Roman" w:eastAsia="Times New Roman" w:hAnsi="Times New Roman" w:cs="Times New Roman"/>
          <w:sz w:val="24"/>
          <w:szCs w:val="24"/>
        </w:rPr>
        <w:t xml:space="preserve">ational governmental labor portals, including the Department of Labor and the National Labor Relations Board, </w:t>
      </w:r>
    </w:p>
    <w:p w14:paraId="2A1C6A71" w14:textId="528E956F" w:rsidR="00FC4020" w:rsidRDefault="00794BF0">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000000">
        <w:rPr>
          <w:rFonts w:ascii="Times New Roman" w:eastAsia="Times New Roman" w:hAnsi="Times New Roman" w:cs="Times New Roman"/>
          <w:sz w:val="24"/>
          <w:szCs w:val="24"/>
        </w:rPr>
        <w:t xml:space="preserve">ocial media channels and mass media campaigns </w:t>
      </w:r>
      <w:proofErr w:type="gramStart"/>
      <w:r w:rsidR="00000000">
        <w:rPr>
          <w:rFonts w:ascii="Times New Roman" w:eastAsia="Times New Roman" w:hAnsi="Times New Roman" w:cs="Times New Roman"/>
          <w:sz w:val="24"/>
          <w:szCs w:val="24"/>
        </w:rPr>
        <w:t>in order to</w:t>
      </w:r>
      <w:proofErr w:type="gramEnd"/>
      <w:r w:rsidR="00000000">
        <w:rPr>
          <w:rFonts w:ascii="Times New Roman" w:eastAsia="Times New Roman" w:hAnsi="Times New Roman" w:cs="Times New Roman"/>
          <w:sz w:val="24"/>
          <w:szCs w:val="24"/>
        </w:rPr>
        <w:t xml:space="preserve"> ease the approach method by disseminating information on inclusive policy guidelines and opportunities,</w:t>
      </w:r>
    </w:p>
    <w:p w14:paraId="1F2C47E5" w14:textId="1516F217" w:rsidR="00FC4020" w:rsidRDefault="00794BF0">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000000">
        <w:rPr>
          <w:rFonts w:ascii="Times New Roman" w:eastAsia="Times New Roman" w:hAnsi="Times New Roman" w:cs="Times New Roman"/>
          <w:sz w:val="24"/>
          <w:szCs w:val="24"/>
        </w:rPr>
        <w:t>laborating on regional and international cooperation with newspaper companies in order to increase public awareness.</w:t>
      </w:r>
    </w:p>
    <w:sectPr w:rsidR="00FC402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2DE2E73" w14:textId="77777777" w:rsidR="000F34C0" w:rsidRDefault="000F34C0">
      <w:pPr>
        <w:spacing w:line="240" w:lineRule="auto"/>
      </w:pPr>
      <w:r>
        <w:separator/>
      </w:r>
    </w:p>
  </w:endnote>
  <w:endnote w:type="continuationSeparator" w:id="0">
    <w:p w14:paraId="48B4A5C2" w14:textId="77777777" w:rsidR="000F34C0" w:rsidRDefault="000F34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BA5676A-2F59-1543-967A-959F189EC8D3}"/>
    <w:embedBold r:id="rId2" w:fontKey="{B70DD6F9-5438-2948-AFCE-3A1A9F597E3F}"/>
    <w:embedItalic r:id="rId3" w:fontKey="{416C6E7D-119B-9143-A7AC-61B2A8999F95}"/>
  </w:font>
  <w:font w:name="Arial">
    <w:panose1 w:val="020B0604020202020204"/>
    <w:charset w:val="00"/>
    <w:family w:val="swiss"/>
    <w:pitch w:val="variable"/>
    <w:sig w:usb0="E0002AFF" w:usb1="C0007843" w:usb2="00000009" w:usb3="00000000" w:csb0="000001FF" w:csb1="00000000"/>
    <w:embedRegular r:id="rId4" w:fontKey="{8BA43410-A54C-4B43-9393-4BFEA0679251}"/>
    <w:embedItalic r:id="rId5" w:fontKey="{CD75AD03-9939-9949-B5B8-9686C7A3FC0F}"/>
  </w:font>
  <w:font w:name="Malgun Gothic">
    <w:altName w:val="맑은 고딕"/>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embedRegular r:id="rId6" w:fontKey="{C7F883E7-FD42-4A40-A64C-02B4A845463D}"/>
  </w:font>
  <w:font w:name="Cambria">
    <w:panose1 w:val="02040503050406030204"/>
    <w:charset w:val="00"/>
    <w:family w:val="roman"/>
    <w:pitch w:val="variable"/>
    <w:sig w:usb0="E00002FF" w:usb1="400004FF" w:usb2="00000000" w:usb3="00000000" w:csb0="0000019F" w:csb1="00000000"/>
    <w:embedRegular r:id="rId7" w:fontKey="{672A4A89-6600-804D-B468-FA9F9C18E34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71F0000" w14:textId="77777777" w:rsidR="000F34C0" w:rsidRDefault="000F34C0">
      <w:r>
        <w:separator/>
      </w:r>
    </w:p>
  </w:footnote>
  <w:footnote w:type="continuationSeparator" w:id="0">
    <w:p w14:paraId="45D16BE6" w14:textId="77777777" w:rsidR="000F34C0" w:rsidRDefault="000F34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AEAFD234"/>
    <w:multiLevelType w:val="multilevel"/>
    <w:tmpl w:val="8BD85528"/>
    <w:lvl w:ilvl="0">
      <w:start w:val="1"/>
      <w:numFmt w:val="lowerLetter"/>
      <w:lvlText w:val="%1."/>
      <w:lvlJc w:val="left"/>
      <w:pPr>
        <w:ind w:left="1440" w:hanging="360"/>
      </w:pPr>
      <w:rPr>
        <w:rFonts w:ascii="Times New Roman" w:eastAsia="Times New Roman" w:hAnsi="Times New Roman" w:cs="Times New Roman"/>
        <w:u w:val="none"/>
      </w:rPr>
    </w:lvl>
    <w:lvl w:ilvl="1">
      <w:start w:val="1"/>
      <w:numFmt w:val="lowerRoman"/>
      <w:lvlText w:val="%2."/>
      <w:lvlJc w:val="right"/>
      <w:pPr>
        <w:ind w:left="2160" w:hanging="360"/>
      </w:pPr>
      <w:rPr>
        <w:rFonts w:ascii="Times New Roman" w:eastAsia="Times New Roman" w:hAnsi="Times New Roman" w:cs="Times New Roman"/>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 w15:restartNumberingAfterBreak="0">
    <w:nsid w:val="B7F3B797"/>
    <w:multiLevelType w:val="multilevel"/>
    <w:tmpl w:val="B7F3B79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DFFE754E"/>
    <w:multiLevelType w:val="multilevel"/>
    <w:tmpl w:val="A7B0A1D8"/>
    <w:lvl w:ilvl="0">
      <w:start w:val="1"/>
      <w:numFmt w:val="lowerLetter"/>
      <w:lvlText w:val="%1."/>
      <w:lvlJc w:val="left"/>
      <w:pPr>
        <w:ind w:left="1440" w:hanging="360"/>
      </w:pPr>
      <w:rPr>
        <w:rFonts w:ascii="Times New Roman" w:eastAsia="Times New Roman" w:hAnsi="Times New Roman" w:cs="Times New Roman"/>
        <w:u w:val="none"/>
      </w:rPr>
    </w:lvl>
    <w:lvl w:ilvl="1">
      <w:start w:val="1"/>
      <w:numFmt w:val="lowerRoman"/>
      <w:lvlText w:val="%2."/>
      <w:lvlJc w:val="right"/>
      <w:pPr>
        <w:ind w:left="2160" w:hanging="360"/>
      </w:pPr>
      <w:rPr>
        <w:rFonts w:ascii="Times New Roman" w:eastAsia="Times New Roman" w:hAnsi="Times New Roman" w:cs="Times New Roman"/>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15:restartNumberingAfterBreak="0">
    <w:nsid w:val="EBB6E494"/>
    <w:multiLevelType w:val="multilevel"/>
    <w:tmpl w:val="20D015F4"/>
    <w:lvl w:ilvl="0">
      <w:start w:val="1"/>
      <w:numFmt w:val="lowerLetter"/>
      <w:lvlText w:val="%1."/>
      <w:lvlJc w:val="left"/>
      <w:pPr>
        <w:ind w:left="1440" w:hanging="360"/>
      </w:pPr>
      <w:rPr>
        <w:rFonts w:ascii="Times New Roman" w:eastAsia="Times New Roman" w:hAnsi="Times New Roman" w:cs="Times New Roman"/>
        <w:u w:val="none"/>
      </w:rPr>
    </w:lvl>
    <w:lvl w:ilvl="1">
      <w:start w:val="1"/>
      <w:numFmt w:val="lowerRoman"/>
      <w:lvlText w:val="%2."/>
      <w:lvlJc w:val="right"/>
      <w:pPr>
        <w:ind w:left="2160" w:hanging="360"/>
      </w:pPr>
      <w:rPr>
        <w:rFonts w:ascii="Times New Roman" w:eastAsia="Times New Roman" w:hAnsi="Times New Roman" w:cs="Times New Roman"/>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15:restartNumberingAfterBreak="0">
    <w:nsid w:val="FFFC852B"/>
    <w:multiLevelType w:val="multilevel"/>
    <w:tmpl w:val="2374821E"/>
    <w:lvl w:ilvl="0">
      <w:start w:val="1"/>
      <w:numFmt w:val="lowerLetter"/>
      <w:lvlText w:val="%1."/>
      <w:lvlJc w:val="left"/>
      <w:pPr>
        <w:ind w:left="1440" w:hanging="360"/>
      </w:pPr>
      <w:rPr>
        <w:rFonts w:ascii="Times New Roman" w:eastAsia="Times New Roman" w:hAnsi="Times New Roman" w:cs="Times New Roman"/>
        <w:u w:val="none"/>
      </w:rPr>
    </w:lvl>
    <w:lvl w:ilvl="1">
      <w:start w:val="1"/>
      <w:numFmt w:val="lowerRoman"/>
      <w:lvlText w:val="%2."/>
      <w:lvlJc w:val="right"/>
      <w:pPr>
        <w:ind w:left="2160" w:hanging="360"/>
      </w:pPr>
      <w:rPr>
        <w:rFonts w:ascii="Times New Roman" w:eastAsia="Times New Roman" w:hAnsi="Times New Roman" w:cs="Times New Roman"/>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 w15:restartNumberingAfterBreak="0">
    <w:nsid w:val="FFFF88A2"/>
    <w:multiLevelType w:val="multilevel"/>
    <w:tmpl w:val="10527A18"/>
    <w:lvl w:ilvl="0">
      <w:start w:val="1"/>
      <w:numFmt w:val="lowerLetter"/>
      <w:lvlText w:val="%1."/>
      <w:lvlJc w:val="left"/>
      <w:pPr>
        <w:ind w:left="1440" w:hanging="360"/>
      </w:pPr>
      <w:rPr>
        <w:rFonts w:ascii="Times New Roman" w:eastAsia="Times New Roman" w:hAnsi="Times New Roman" w:cs="Times New Roman"/>
        <w:u w:val="none"/>
      </w:rPr>
    </w:lvl>
    <w:lvl w:ilvl="1">
      <w:start w:val="1"/>
      <w:numFmt w:val="lowerRoman"/>
      <w:lvlText w:val="%2."/>
      <w:lvlJc w:val="right"/>
      <w:pPr>
        <w:ind w:left="2160" w:hanging="360"/>
      </w:pPr>
      <w:rPr>
        <w:rFonts w:ascii="Times New Roman" w:eastAsia="Times New Roman" w:hAnsi="Times New Roman" w:cs="Times New Roman"/>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15:restartNumberingAfterBreak="0">
    <w:nsid w:val="2D7CE19C"/>
    <w:multiLevelType w:val="multilevel"/>
    <w:tmpl w:val="AE16F7F6"/>
    <w:lvl w:ilvl="0">
      <w:start w:val="1"/>
      <w:numFmt w:val="lowerLetter"/>
      <w:lvlText w:val="%1."/>
      <w:lvlJc w:val="left"/>
      <w:pPr>
        <w:ind w:left="1440" w:hanging="360"/>
      </w:pPr>
      <w:rPr>
        <w:rFonts w:ascii="Times New Roman" w:eastAsia="Times New Roman" w:hAnsi="Times New Roman" w:cs="Times New Roman"/>
        <w:u w:val="none"/>
      </w:rPr>
    </w:lvl>
    <w:lvl w:ilvl="1">
      <w:start w:val="1"/>
      <w:numFmt w:val="lowerRoman"/>
      <w:lvlText w:val="%2."/>
      <w:lvlJc w:val="right"/>
      <w:pPr>
        <w:ind w:left="2160" w:hanging="360"/>
      </w:pPr>
      <w:rPr>
        <w:rFonts w:ascii="Times New Roman" w:eastAsia="Times New Roman" w:hAnsi="Times New Roman" w:cs="Times New Roman"/>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 w15:restartNumberingAfterBreak="0">
    <w:nsid w:val="5FDD6955"/>
    <w:multiLevelType w:val="multilevel"/>
    <w:tmpl w:val="CD8868B2"/>
    <w:lvl w:ilvl="0">
      <w:start w:val="1"/>
      <w:numFmt w:val="lowerLetter"/>
      <w:lvlText w:val="%1."/>
      <w:lvlJc w:val="left"/>
      <w:pPr>
        <w:ind w:left="1440" w:hanging="360"/>
      </w:pPr>
      <w:rPr>
        <w:rFonts w:ascii="Times New Roman" w:eastAsia="Times New Roman" w:hAnsi="Times New Roman" w:cs="Times New Roman"/>
        <w:u w:val="none"/>
      </w:rPr>
    </w:lvl>
    <w:lvl w:ilvl="1">
      <w:start w:val="1"/>
      <w:numFmt w:val="lowerRoman"/>
      <w:lvlText w:val="%2."/>
      <w:lvlJc w:val="right"/>
      <w:pPr>
        <w:ind w:left="2160" w:hanging="360"/>
      </w:pPr>
      <w:rPr>
        <w:rFonts w:ascii="Times New Roman" w:eastAsia="Times New Roman" w:hAnsi="Times New Roman" w:cs="Times New Roman"/>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16cid:durableId="496117127">
    <w:abstractNumId w:val="1"/>
  </w:num>
  <w:num w:numId="2" w16cid:durableId="1225800338">
    <w:abstractNumId w:val="7"/>
  </w:num>
  <w:num w:numId="3" w16cid:durableId="389810334">
    <w:abstractNumId w:val="4"/>
  </w:num>
  <w:num w:numId="4" w16cid:durableId="199518394">
    <w:abstractNumId w:val="2"/>
  </w:num>
  <w:num w:numId="5" w16cid:durableId="1760178553">
    <w:abstractNumId w:val="0"/>
  </w:num>
  <w:num w:numId="6" w16cid:durableId="1322077846">
    <w:abstractNumId w:val="5"/>
  </w:num>
  <w:num w:numId="7" w16cid:durableId="1755055567">
    <w:abstractNumId w:val="6"/>
  </w:num>
  <w:num w:numId="8" w16cid:durableId="29768528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9"/>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20"/>
    <w:rsid w:val="000F34C0"/>
    <w:rsid w:val="00794BF0"/>
    <w:rsid w:val="0086057D"/>
    <w:rsid w:val="00FC4020"/>
    <w:rsid w:val="EFED02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03CC52D"/>
  <w15:docId w15:val="{B17B47B9-E16E-8F49-A6F5-B4C14EC75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lang w:val="en-KR" w:eastAsia="zh-CN" w:bidi="ar-SA"/>
      </w:rPr>
    </w:rPrDefault>
    <w:pPrDefault/>
  </w:docDefaults>
  <w:latentStyles w:defLockedState="0" w:defUIPriority="0" w:defSemiHidden="0" w:defUnhideWhenUsed="0" w:defQFormat="0" w:count="376">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pPr>
      <w:spacing w:line="276" w:lineRule="auto"/>
    </w:pPr>
    <w:rPr>
      <w:sz w:val="22"/>
      <w:szCs w:val="22"/>
      <w:lang w:val="en"/>
    </w:rPr>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paragraph" w:styleId="ListParagraph">
    <w:name w:val="List Paragraph"/>
    <w:basedOn w:val="Normal"/>
    <w:uiPriority w:val="99"/>
    <w:unhideWhenUsed/>
    <w:rsid w:val="00794B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1818</Words>
  <Characters>10368</Characters>
  <Application>Microsoft Office Word</Application>
  <DocSecurity>0</DocSecurity>
  <Lines>86</Lines>
  <Paragraphs>24</Paragraphs>
  <ScaleCrop>false</ScaleCrop>
  <Company/>
  <LinksUpToDate>false</LinksUpToDate>
  <CharactersWithSpaces>12162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dc:creator>
  <cp:lastModifiedBy>SUHYEON LEE</cp:lastModifiedBy>
  <cp:revision>2</cp:revision>
  <dcterms:created xsi:type="dcterms:W3CDTF">2025-11-14T10:32:00Z</dcterms:created>
  <dcterms:modified xsi:type="dcterms:W3CDTF">2026-07-09T04:08:00Z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1033-12.1.23143.23143</vt:lpwstr>
  </property>
  <property fmtid="{D5CDD505-2E9C-101B-9397-08002B2CF9AE}" pid="3" name="ICV">
    <vt:lpwstr>0FCE2F963F5F34C8C797166900A7E9C7_42</vt:lpwstr>
  </property>
</Properties>
</file>